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Technical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Working with technical specialists in your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your Lead Technical Architect,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in technical teams and delivering user-centred services in an agile environment.</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2026-07-28T11:57:42.960Z</dcterms:created>
  <dcterms:modified xsi:type="dcterms:W3CDTF">2026-07-28T11:57:42.960Z</dcterms:modified>
</cp:coreProperties>
</file>

<file path=docProps/custom.xml><?xml version="1.0" encoding="utf-8"?>
<Properties xmlns="http://schemas.openxmlformats.org/officeDocument/2006/custom-properties" xmlns:vt="http://schemas.openxmlformats.org/officeDocument/2006/docPropsVTypes"/>
</file>