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Technical architect</w:t>
      </w:r>
    </w:p>
    <w:p>
      <w:pPr>
        <w:spacing w:after="100"/>
      </w:pPr>
      <w:r>
        <w:rPr>
          <w:rFonts w:ascii="Aptos" w:cs="Aptos" w:eastAsia="Aptos" w:hAnsi="Aptos"/>
        </w:rPr>
        <w:t xml:space="preserve">Grade: SEO</w:t>
      </w:r>
    </w:p>
    <w:p>
      <w:pPr>
        <w:spacing w:after="100"/>
      </w:pPr>
      <w:r>
        <w:rPr>
          <w:rFonts w:ascii="Aptos" w:cs="Aptos" w:eastAsia="Aptos" w:hAnsi="Aptos"/>
        </w:rPr>
        <w:t xml:space="preserve">As a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maintaining,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Working with technical specialists in your service(s), on problems that require broad architectural thinking.</w:t>
      </w:r>
    </w:p>
    <w:p>
      <w:pPr>
        <w:pStyle w:val="ListParagraph"/>
        <w:numPr>
          <w:ilvl w:val="0"/>
          <w:numId w:val="1"/>
        </w:numPr>
      </w:pPr>
      <w:r>
        <w:rPr>
          <w:rFonts w:ascii="Aptos" w:cs="Aptos" w:eastAsia="Aptos" w:hAnsi="Aptos"/>
        </w:rPr>
        <w:t xml:space="preserve">Defining how to build and operate user-centred, open source web systems in an agile environment, to serve a variety of citizen and government needs.</w:t>
      </w:r>
    </w:p>
    <w:p>
      <w:pPr>
        <w:pStyle w:val="ListParagraph"/>
        <w:numPr>
          <w:ilvl w:val="0"/>
          <w:numId w:val="1"/>
        </w:numPr>
      </w:pPr>
      <w:r>
        <w:rPr>
          <w:rFonts w:ascii="Aptos" w:cs="Aptos" w:eastAsia="Aptos" w:hAnsi="Aptos"/>
        </w:rPr>
        <w:t xml:space="preserve">Being responsible for the technical design and development of your service(s),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Technical Architecture community, where you will share knowledge of tools and techniques, as well as joining related communities of practice and events where appropriate, such as product, user research, design, platforms, security, etc.</w:t>
      </w:r>
    </w:p>
    <w:p>
      <w:pPr>
        <w:pStyle w:val="ListParagraph"/>
        <w:numPr>
          <w:ilvl w:val="0"/>
          <w:numId w:val="1"/>
        </w:numPr>
      </w:pPr>
      <w:r>
        <w:rPr>
          <w:rFonts w:ascii="Aptos" w:cs="Aptos" w:eastAsia="Aptos" w:hAnsi="Aptos"/>
        </w:rPr>
        <w:t xml:space="preserve">Helping to build a diverse, inclusive culture across the technical architecture community.</w:t>
      </w:r>
    </w:p>
    <w:p>
      <w:pPr>
        <w:pStyle w:val="ListParagraph"/>
        <w:numPr>
          <w:ilvl w:val="0"/>
          <w:numId w:val="1"/>
        </w:numPr>
      </w:pPr>
      <w:r>
        <w:rPr>
          <w:rFonts w:ascii="Aptos" w:cs="Aptos" w:eastAsia="Aptos" w:hAnsi="Aptos"/>
        </w:rPr>
        <w:t xml:space="preserve">Working with your Lead Technical Architect,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in technical teams and delivering user-centred services in an agile environment.</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work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pStyle w:val="ListParagraph"/>
        <w:numPr>
          <w:ilvl w:val="0"/>
          <w:numId w:val="1"/>
        </w:numPr>
      </w:pPr>
      <w:r>
        <w:rPr>
          <w:rFonts w:ascii="Aptos" w:cs="Aptos" w:eastAsia="Aptos" w:hAnsi="Aptos"/>
        </w:rPr>
        <w:t xml:space="preserve">Ability to work with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2026-09-29T12:00:30.357Z</dcterms:created>
  <dcterms:modified xsi:type="dcterms:W3CDTF">2026-09-29T12:00:30.357Z</dcterms:modified>
</cp:coreProperties>
</file>

<file path=docProps/custom.xml><?xml version="1.0" encoding="utf-8"?>
<Properties xmlns="http://schemas.openxmlformats.org/officeDocument/2006/custom-properties" xmlns:vt="http://schemas.openxmlformats.org/officeDocument/2006/docPropsVTypes"/>
</file>