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Technical architect</w:t>
      </w:r>
    </w:p>
    <w:p>
      <w:pPr>
        <w:spacing w:after="100"/>
      </w:pPr>
      <w:r>
        <w:rPr>
          <w:rFonts w:ascii="Aptos" w:cs="Aptos" w:eastAsia="Aptos" w:hAnsi="Aptos"/>
        </w:rPr>
        <w:t xml:space="preserve">Grade: SEO</w:t>
      </w:r>
    </w:p>
    <w:p>
      <w:pPr>
        <w:spacing w:after="100"/>
      </w:pPr>
      <w:r>
        <w:rPr>
          <w:rFonts w:ascii="Aptos" w:cs="Aptos" w:eastAsia="Aptos" w:hAnsi="Aptos"/>
        </w:rPr>
        <w:t xml:space="preserve">As a technical architect, you will be designing and building services for a diverse set of users, including citizens, teachers, social workers, and school professionals.</w:t>
      </w:r>
    </w:p>
    <w:p>
      <w:pPr>
        <w:spacing w:after="100"/>
      </w:pPr>
      <w:r>
        <w:rPr>
          <w:rFonts w:ascii="Aptos" w:cs="Aptos" w:eastAsia="Aptos" w:hAnsi="Aptos"/>
        </w:rPr>
        <w:t xml:space="preserve">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Defining, maintaining, and championing the technical strategy for a service or group of services - keeping up to date with the latest technologies and trends, whilst delivering working software early and often.</w:t>
      </w:r>
    </w:p>
    <w:p>
      <w:pPr>
        <w:pStyle w:val="ListParagraph"/>
        <w:numPr>
          <w:ilvl w:val="0"/>
          <w:numId w:val="1"/>
        </w:numPr>
      </w:pPr>
      <w:r>
        <w:rPr>
          <w:rFonts w:ascii="Aptos" w:cs="Aptos" w:eastAsia="Aptos" w:hAnsi="Aptos"/>
        </w:rPr>
        <w:t xml:space="preserve">Working with technical specialists in your service(s), on problems that require broad architectural thinking.</w:t>
      </w:r>
    </w:p>
    <w:p>
      <w:pPr>
        <w:pStyle w:val="ListParagraph"/>
        <w:numPr>
          <w:ilvl w:val="0"/>
          <w:numId w:val="1"/>
        </w:numPr>
      </w:pPr>
      <w:r>
        <w:rPr>
          <w:rFonts w:ascii="Aptos" w:cs="Aptos" w:eastAsia="Aptos" w:hAnsi="Aptos"/>
        </w:rPr>
        <w:t xml:space="preserve">Defining how to build and operate user-centred, open source web systems in an agile environment, to serve a variety of citizen and government needs.</w:t>
      </w:r>
    </w:p>
    <w:p>
      <w:pPr>
        <w:pStyle w:val="ListParagraph"/>
        <w:numPr>
          <w:ilvl w:val="0"/>
          <w:numId w:val="1"/>
        </w:numPr>
      </w:pPr>
      <w:r>
        <w:rPr>
          <w:rFonts w:ascii="Aptos" w:cs="Aptos" w:eastAsia="Aptos" w:hAnsi="Aptos"/>
        </w:rPr>
        <w:t xml:space="preserve">Being responsible for the technical design and development of your service(s), including how they interact with their surroundings, and how they evolve over time.</w:t>
      </w:r>
    </w:p>
    <w:p>
      <w:pPr>
        <w:pStyle w:val="ListParagraph"/>
        <w:numPr>
          <w:ilvl w:val="0"/>
          <w:numId w:val="1"/>
        </w:numPr>
      </w:pPr>
      <w:r>
        <w:rPr>
          <w:rFonts w:ascii="Aptos" w:cs="Aptos" w:eastAsia="Aptos" w:hAnsi="Aptos"/>
        </w:rPr>
        <w:t xml:space="preserve">Challenging entrenched practices and influencing decision-makers, looking for deeper underlying problems to solve, and larger opportunities for digital transformation.</w:t>
      </w:r>
    </w:p>
    <w:p>
      <w:pPr>
        <w:pStyle w:val="ListParagraph"/>
        <w:numPr>
          <w:ilvl w:val="0"/>
          <w:numId w:val="1"/>
        </w:numPr>
      </w:pPr>
      <w:r>
        <w:rPr>
          <w:rFonts w:ascii="Aptos" w:cs="Aptos" w:eastAsia="Aptos" w:hAnsi="Aptos"/>
        </w:rPr>
        <w:t xml:space="preserve">Communicating the vision for government services to developers and non-developers alike, working in multi-disciplinary teams that bring policy and delivery together.</w:t>
      </w:r>
    </w:p>
    <w:p>
      <w:pPr>
        <w:pStyle w:val="ListParagraph"/>
        <w:numPr>
          <w:ilvl w:val="0"/>
          <w:numId w:val="1"/>
        </w:numPr>
      </w:pPr>
      <w:r>
        <w:rPr>
          <w:rFonts w:ascii="Aptos" w:cs="Aptos" w:eastAsia="Aptos" w:hAnsi="Aptos"/>
        </w:rPr>
        <w:t xml:space="preserve">Playing an active role in the DfE Technical Architecture community, where you will share knowledge of tools and techniques, as well as joining related communities of practice and events where appropriate, such as product, user research, design, platforms, security, etc.</w:t>
      </w:r>
    </w:p>
    <w:p>
      <w:pPr>
        <w:pStyle w:val="ListParagraph"/>
        <w:numPr>
          <w:ilvl w:val="0"/>
          <w:numId w:val="1"/>
        </w:numPr>
      </w:pPr>
      <w:r>
        <w:rPr>
          <w:rFonts w:ascii="Aptos" w:cs="Aptos" w:eastAsia="Aptos" w:hAnsi="Aptos"/>
        </w:rPr>
        <w:t xml:space="preserve">Helping to build a diverse, inclusive culture across the technical architecture community.</w:t>
      </w:r>
    </w:p>
    <w:p>
      <w:pPr>
        <w:pStyle w:val="ListParagraph"/>
        <w:numPr>
          <w:ilvl w:val="0"/>
          <w:numId w:val="1"/>
        </w:numPr>
      </w:pPr>
      <w:r>
        <w:rPr>
          <w:rFonts w:ascii="Aptos" w:cs="Aptos" w:eastAsia="Aptos" w:hAnsi="Aptos"/>
        </w:rPr>
        <w:t xml:space="preserve">Working with your Lead Technical Architect,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working in technical teams and delivering user-centred services in an agile environment.</w:t>
      </w:r>
    </w:p>
    <w:p>
      <w:pPr>
        <w:pStyle w:val="ListParagraph"/>
        <w:numPr>
          <w:ilvl w:val="0"/>
          <w:numId w:val="1"/>
        </w:numPr>
      </w:pPr>
      <w:r>
        <w:rPr>
          <w:rFonts w:ascii="Aptos" w:cs="Aptos" w:eastAsia="Aptos" w:hAnsi="Aptos"/>
        </w:rPr>
        <w:t xml:space="preserve">Experience of practices such as Test-Driven Development (TDD), continuous integration, automated deployment pipelines, version control with Git and DevOps.</w:t>
      </w:r>
    </w:p>
    <w:p>
      <w:pPr>
        <w:pStyle w:val="ListParagraph"/>
        <w:numPr>
          <w:ilvl w:val="0"/>
          <w:numId w:val="1"/>
        </w:numPr>
      </w:pPr>
      <w:r>
        <w:rPr>
          <w:rFonts w:ascii="Aptos" w:cs="Aptos" w:eastAsia="Aptos" w:hAnsi="Aptos"/>
        </w:rPr>
        <w:t xml:space="preserve">Experience working with cloud-first architectures and how to build applications that take advantage of the opportunities they offer.</w:t>
      </w:r>
    </w:p>
    <w:p>
      <w:pPr>
        <w:pStyle w:val="ListParagraph"/>
        <w:numPr>
          <w:ilvl w:val="0"/>
          <w:numId w:val="1"/>
        </w:numPr>
      </w:pPr>
      <w:r>
        <w:rPr>
          <w:rFonts w:ascii="Aptos" w:cs="Aptos" w:eastAsia="Aptos" w:hAnsi="Aptos"/>
        </w:rPr>
        <w:t xml:space="preserve">Experience of software development in either Ruby, .Net (or similar).</w:t>
      </w:r>
    </w:p>
    <w:p>
      <w:pPr>
        <w:pStyle w:val="ListParagraph"/>
        <w:numPr>
          <w:ilvl w:val="0"/>
          <w:numId w:val="1"/>
        </w:numPr>
      </w:pPr>
      <w:r>
        <w:rPr>
          <w:rFonts w:ascii="Aptos" w:cs="Aptos" w:eastAsia="Aptos" w:hAnsi="Aptos"/>
        </w:rPr>
        <w:t xml:space="preserve">Knowledge of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The ability to work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spacing w:after="200"/>
      </w:pPr>
    </w:p>
    <w:p>
      <w:pPr>
        <w:spacing w:after="100"/>
      </w:pPr>
      <w:r>
        <w:rPr>
          <w:rFonts w:ascii="Aptos" w:cs="Aptos" w:eastAsia="Aptos" w:hAnsi="Aptos"/>
        </w:rPr>
        <w:t xml:space="preserve">It is desirable that you demonstrate the following:</w:t>
      </w:r>
    </w:p>
    <w:p>
      <w:pPr>
        <w:pStyle w:val="ListParagraph"/>
        <w:numPr>
          <w:ilvl w:val="0"/>
          <w:numId w:val="1"/>
        </w:numPr>
      </w:pPr>
      <w:r>
        <w:rPr>
          <w:rFonts w:ascii="Aptos" w:cs="Aptos" w:eastAsia="Aptos" w:hAnsi="Aptos"/>
        </w:rPr>
        <w:t xml:space="preserve">Experience using automated tests to continuously validate your work.</w:t>
      </w:r>
    </w:p>
    <w:p>
      <w:pPr>
        <w:pStyle w:val="ListParagraph"/>
        <w:numPr>
          <w:ilvl w:val="0"/>
          <w:numId w:val="1"/>
        </w:numPr>
      </w:pPr>
      <w:r>
        <w:rPr>
          <w:rFonts w:ascii="Aptos" w:cs="Aptos" w:eastAsia="Aptos" w:hAnsi="Aptos"/>
        </w:rPr>
        <w:t xml:space="preserve">Experience of applying the UK Government Service Standard and service assessment.</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pStyle w:val="ListParagraph"/>
        <w:numPr>
          <w:ilvl w:val="0"/>
          <w:numId w:val="1"/>
        </w:numPr>
      </w:pPr>
      <w:r>
        <w:rPr>
          <w:rFonts w:ascii="Aptos" w:cs="Aptos" w:eastAsia="Aptos" w:hAnsi="Aptos"/>
        </w:rPr>
        <w:t xml:space="preserve">Ability to work with stakeholders to produce effective strategies for technology choices, using the most appropriate languages, frameworks and tools to meet user and business needs.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2026-06-12T05:47:17.587Z</dcterms:created>
  <dcterms:modified xsi:type="dcterms:W3CDTF">2026-06-12T05:47:17.587Z</dcterms:modified>
</cp:coreProperties>
</file>

<file path=docProps/custom.xml><?xml version="1.0" encoding="utf-8"?>
<Properties xmlns="http://schemas.openxmlformats.org/officeDocument/2006/custom-properties" xmlns:vt="http://schemas.openxmlformats.org/officeDocument/2006/docPropsVTypes"/>
</file>