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Senior interaction designer</w:t>
      </w:r>
    </w:p>
    <w:p>
      <w:pPr>
        <w:spacing w:after="100"/>
      </w:pPr>
      <w:r>
        <w:rPr>
          <w:rFonts w:ascii="Aptos" w:cs="Aptos" w:eastAsia="Aptos" w:hAnsi="Aptos"/>
        </w:rPr>
        <w:t xml:space="preserve">Grade: G7</w:t>
      </w: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You will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have extensive understanding of interaction and user interface design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have industry or government experience in designing elegant, accessible, responsive user interfaces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be confident in designing at low and high fidelity, for different screen sizes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have a broad range of experience prototyping interactions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have an ability to talk about, and advocate for, user-centered design in a way that other people understand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understand the importance of working with research and business analysis to inform design decisions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have the ability to lead the design direction and advocate for user centered design in communities of practice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have experience of working collaboratively in a dynamic agile environment and using agile tools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have experience in removing complexity from services and solving problems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can identify and understand constraints and can communicate these and work within them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are able to manage stakeholder expectations and facilitate difficult discussions with a wide range of stakeholders</w:t>
      </w:r>
    </w:p>
    <w:p>
      <w:pPr>
        <w:spacing w:after="200"/>
      </w:pP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You’ll have</w:t>
      </w:r>
    </w:p>
    <w:p>
      <w:pPr>
        <w:spacing w:after="150"/>
      </w:pPr>
      <w:r>
        <w:rPr>
          <w:b/>
          <w:bCs/>
          <w:sz w:val="24"/>
          <w:szCs w:val="24"/>
          <w:rFonts w:ascii="Aptos" w:cs="Aptos" w:eastAsia="Aptos" w:hAnsi="Aptos"/>
        </w:rPr>
        <w:t xml:space="preserve">Essential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be able to prototype using appropriate tools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understand accessibility and inclusive design guidelines and practices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planning and facilitating workshops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training and developing more junior designers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evidence and context based design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leading the design experience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working within constraints</w:t>
      </w:r>
    </w:p>
    <w:p>
      <w:pPr>
        <w:spacing w:after="200"/>
      </w:pPr>
    </w:p>
    <w:p>
      <w:pPr>
        <w:spacing w:after="150"/>
      </w:pPr>
      <w:r>
        <w:rPr>
          <w:b/>
          <w:bCs/>
          <w:sz w:val="24"/>
          <w:szCs w:val="24"/>
          <w:rFonts w:ascii="Aptos" w:cs="Aptos" w:eastAsia="Aptos" w:hAnsi="Aptos"/>
        </w:rPr>
        <w:t xml:space="preserve">Desirable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prototyping using HTML and CSS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you'll have experience of using the GOV.UK prototype kit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experience of using node.js and JavaScript</w:t>
      </w:r>
    </w:p>
    <w:p>
      <w:pPr>
        <w:spacing w:after="200"/>
      </w:pP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2026-09-09T03:47:45.886Z</dcterms:created>
  <dcterms:modified xsi:type="dcterms:W3CDTF">2026-09-09T03:47:45.886Z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