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user researcher</w:t>
      </w:r>
    </w:p>
    <w:p>
      <w:pPr>
        <w:spacing w:after="100"/>
      </w:pPr>
      <w:r>
        <w:rPr>
          <w:rFonts w:ascii="Aptos" w:cs="Aptos" w:eastAsia="Aptos" w:hAnsi="Aptos"/>
        </w:rPr>
        <w:t xml:space="preserve">Grade: G6</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lead user researcher you will be an expert practitioner, leading and aligning user research activities across a portfolio of teams, and setting the strategic direction for research in your business area.. You will:</w:t>
      </w:r>
    </w:p>
    <w:p>
      <w:pPr>
        <w:pStyle w:val="ListParagraph"/>
        <w:numPr>
          <w:ilvl w:val="0"/>
          <w:numId w:val="1"/>
        </w:numPr>
      </w:pPr>
      <w:r>
        <w:rPr>
          <w:rFonts w:ascii="Aptos" w:cs="Aptos" w:eastAsia="Aptos" w:hAnsi="Aptos"/>
        </w:rPr>
        <w:t xml:space="preserve">provide user research expertise and consultancy to your business area, and hands-on support as required</w:t>
      </w:r>
    </w:p>
    <w:p>
      <w:pPr>
        <w:pStyle w:val="ListParagraph"/>
        <w:numPr>
          <w:ilvl w:val="0"/>
          <w:numId w:val="1"/>
        </w:numPr>
      </w:pPr>
      <w:r>
        <w:rPr>
          <w:rFonts w:ascii="Aptos" w:cs="Aptos" w:eastAsia="Aptos" w:hAnsi="Aptos"/>
        </w:rPr>
        <w:t xml:space="preserve">ensure that teams take a user-centred, evidence-based approach to service design and delivery</w:t>
      </w:r>
    </w:p>
    <w:p>
      <w:pPr>
        <w:pStyle w:val="ListParagraph"/>
        <w:numPr>
          <w:ilvl w:val="0"/>
          <w:numId w:val="1"/>
        </w:numPr>
      </w:pPr>
      <w:r>
        <w:rPr>
          <w:rFonts w:ascii="Aptos" w:cs="Aptos" w:eastAsia="Aptos" w:hAnsi="Aptos"/>
        </w:rPr>
        <w:t xml:space="preserve">develop and assure good user research practice across your business area</w:t>
      </w:r>
    </w:p>
    <w:p>
      <w:pPr>
        <w:pStyle w:val="ListParagraph"/>
        <w:numPr>
          <w:ilvl w:val="0"/>
          <w:numId w:val="1"/>
        </w:numPr>
      </w:pPr>
      <w:r>
        <w:rPr>
          <w:rFonts w:ascii="Aptos" w:cs="Aptos" w:eastAsia="Aptos" w:hAnsi="Aptos"/>
        </w:rPr>
        <w:t xml:space="preserve">be part of your business area's leadership team</w:t>
      </w:r>
    </w:p>
    <w:p>
      <w:pPr>
        <w:pStyle w:val="ListParagraph"/>
        <w:numPr>
          <w:ilvl w:val="0"/>
          <w:numId w:val="1"/>
        </w:numPr>
      </w:pPr>
      <w:r>
        <w:rPr>
          <w:rFonts w:ascii="Aptos" w:cs="Aptos" w:eastAsia="Aptos" w:hAnsi="Aptos"/>
        </w:rPr>
        <w:t xml:space="preserve">be part of the user research profession leadership team, working with the head of user research to develop DfE's user research practice</w:t>
      </w:r>
    </w:p>
    <w:p>
      <w:pPr>
        <w:pStyle w:val="ListParagraph"/>
        <w:numPr>
          <w:ilvl w:val="0"/>
          <w:numId w:val="1"/>
        </w:numPr>
      </w:pPr>
      <w:r>
        <w:rPr>
          <w:rFonts w:ascii="Aptos" w:cs="Aptos" w:eastAsia="Aptos" w:hAnsi="Aptos"/>
        </w:rPr>
        <w:t xml:space="preserve">lead the recruitment and allocation of user researchers in your business area</w:t>
      </w:r>
    </w:p>
    <w:p>
      <w:pPr>
        <w:pStyle w:val="ListParagraph"/>
        <w:numPr>
          <w:ilvl w:val="0"/>
          <w:numId w:val="1"/>
        </w:numPr>
      </w:pPr>
      <w:r>
        <w:rPr>
          <w:rFonts w:ascii="Aptos" w:cs="Aptos" w:eastAsia="Aptos" w:hAnsi="Aptos"/>
        </w:rPr>
        <w:t xml:space="preserve">build and lead a team of user researchers, providing performance feedback, and supporting their learning and development goals.</w:t>
      </w:r>
    </w:p>
    <w:p>
      <w:pPr>
        <w:pStyle w:val="ListParagraph"/>
        <w:numPr>
          <w:ilvl w:val="0"/>
          <w:numId w:val="1"/>
        </w:numPr>
      </w:pPr>
      <w:r>
        <w:rPr>
          <w:rFonts w:ascii="Aptos" w:cs="Aptos" w:eastAsia="Aptos" w:hAnsi="Aptos"/>
        </w:rPr>
        <w:t xml:space="preserve">take a leading role in the DfE user research community</w:t>
      </w:r>
    </w:p>
    <w:p>
      <w:pPr>
        <w:spacing w:after="200"/>
      </w:pPr>
    </w:p>
    <w:p>
      <w:pPr>
        <w:spacing w:after="100"/>
      </w:pPr>
      <w:r>
        <w:rPr>
          <w:rFonts w:ascii="Aptos" w:cs="Aptos" w:eastAsia="Aptos" w:hAnsi="Aptos"/>
        </w:rPr>
        <w:t xml:space="preserve">This role is in [programme area]. [Short details about the programme area, service, and broad types of users of the service. No more than ~50 words]</w:t>
      </w:r>
    </w:p>
    <w:p>
      <w:pPr>
        <w:spacing w:after="100"/>
      </w:pPr>
      <w:r>
        <w:rPr>
          <w:rFonts w:ascii="Aptos" w:cs="Aptos" w:eastAsia="Aptos" w:hAnsi="Aptos"/>
        </w:rPr>
        <w:t xml:space="preserve">## 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Ability to advise on the application of appropriate user research methods, as well as extensive hands-on experience in applying these methods</w:t>
      </w:r>
    </w:p>
    <w:p>
      <w:pPr>
        <w:pStyle w:val="ListParagraph"/>
        <w:numPr>
          <w:ilvl w:val="0"/>
          <w:numId w:val="1"/>
        </w:numPr>
      </w:pPr>
      <w:r>
        <w:rPr>
          <w:rFonts w:ascii="Aptos" w:cs="Aptos" w:eastAsia="Aptos" w:hAnsi="Aptos"/>
        </w:rPr>
        <w:t xml:space="preserve">Analysis and synthesis. Ability to analyse and synthesise complex quantitative and qualitative data, involving teams and stakeholders, and presenting clear and actionable findings</w:t>
      </w:r>
    </w:p>
    <w:p>
      <w:pPr>
        <w:pStyle w:val="ListParagraph"/>
        <w:numPr>
          <w:ilvl w:val="0"/>
          <w:numId w:val="1"/>
        </w:numPr>
      </w:pPr>
      <w:r>
        <w:rPr>
          <w:rFonts w:ascii="Aptos" w:cs="Aptos" w:eastAsia="Aptos" w:hAnsi="Aptos"/>
        </w:rPr>
        <w:t xml:space="preserve">Inclusive research. Experience of researching with and advocating for a wide range of users, including users with additional needs and other hard-to-reach groups</w:t>
      </w:r>
    </w:p>
    <w:p>
      <w:pPr>
        <w:pStyle w:val="ListParagraph"/>
        <w:numPr>
          <w:ilvl w:val="0"/>
          <w:numId w:val="1"/>
        </w:numPr>
      </w:pPr>
      <w:r>
        <w:rPr>
          <w:rFonts w:ascii="Aptos" w:cs="Aptos" w:eastAsia="Aptos" w:hAnsi="Aptos"/>
        </w:rPr>
        <w:t xml:space="preserve">Ethics and safeguarding. A high level of understanding of research ethics and safeguarding, and the ability to advise researchers and teams on best practice</w:t>
      </w:r>
    </w:p>
    <w:p>
      <w:pPr>
        <w:pStyle w:val="ListParagraph"/>
        <w:numPr>
          <w:ilvl w:val="0"/>
          <w:numId w:val="1"/>
        </w:numPr>
      </w:pPr>
      <w:r>
        <w:rPr>
          <w:rFonts w:ascii="Aptos" w:cs="Aptos" w:eastAsia="Aptos" w:hAnsi="Aptos"/>
        </w:rPr>
        <w:t xml:space="preserve">Research leadership. Understanding organisational strategy and objectives, setting direction, and aligning user research activity to this across multiple teams</w:t>
      </w:r>
    </w:p>
    <w:p>
      <w:pPr>
        <w:pStyle w:val="ListParagraph"/>
        <w:numPr>
          <w:ilvl w:val="0"/>
          <w:numId w:val="1"/>
        </w:numPr>
      </w:pPr>
      <w:r>
        <w:rPr>
          <w:rFonts w:ascii="Aptos" w:cs="Aptos" w:eastAsia="Aptos" w:hAnsi="Aptos"/>
        </w:rPr>
        <w:t xml:space="preserve">Coaching, mentoring and supervising. Developing the skills of team members, supporting their professional development, and advising and assuring the work of others</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Agile working. Experience of delivering user research in agile digital delivery/product teams</w:t>
      </w:r>
    </w:p>
    <w:p>
      <w:pPr>
        <w:pStyle w:val="ListParagraph"/>
        <w:numPr>
          <w:ilvl w:val="0"/>
          <w:numId w:val="1"/>
        </w:numPr>
      </w:pPr>
      <w:r>
        <w:rPr>
          <w:rFonts w:ascii="Aptos" w:cs="Aptos" w:eastAsia="Aptos" w:hAnsi="Aptos"/>
        </w:rPr>
        <w:t xml:space="preserve">Government Service Standard. Experience of assessing services against the Government Service Standard</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2026-09-29T12:03:17.281Z</dcterms:created>
  <dcterms:modified xsi:type="dcterms:W3CDTF">2026-09-29T12:03:17.281Z</dcterms:modified>
</cp:coreProperties>
</file>

<file path=docProps/custom.xml><?xml version="1.0" encoding="utf-8"?>
<Properties xmlns="http://schemas.openxmlformats.org/officeDocument/2006/custom-properties" xmlns:vt="http://schemas.openxmlformats.org/officeDocument/2006/docPropsVTypes"/>
</file>